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8D8" w:rsidRDefault="004E58D8" w:rsidP="004E58D8">
      <w:pPr>
        <w:jc w:val="center"/>
        <w:rPr>
          <w:rFonts w:ascii="Times New Roman" w:hAnsi="Times New Roman" w:cs="Times New Roman"/>
          <w:b/>
          <w:sz w:val="28"/>
          <w:szCs w:val="28"/>
        </w:rPr>
      </w:pPr>
      <w:r>
        <w:rPr>
          <w:rFonts w:ascii="Times New Roman" w:hAnsi="Times New Roman" w:cs="Times New Roman"/>
          <w:b/>
          <w:sz w:val="28"/>
          <w:szCs w:val="28"/>
        </w:rPr>
        <w:t>Learn About Lubrication with Driven Racing Oil</w:t>
      </w:r>
      <w:r w:rsidRPr="00E66588">
        <w:rPr>
          <w:rFonts w:ascii="Times New Roman" w:hAnsi="Times New Roman" w:cs="Times New Roman"/>
          <w:b/>
          <w:sz w:val="28"/>
          <w:szCs w:val="28"/>
          <w:vertAlign w:val="superscript"/>
        </w:rPr>
        <w:t>™</w:t>
      </w:r>
    </w:p>
    <w:p w:rsidR="004E58D8" w:rsidRDefault="004E58D8" w:rsidP="004E58D8">
      <w:pPr>
        <w:jc w:val="both"/>
      </w:pPr>
      <w:r w:rsidRPr="00FF43D1">
        <w:rPr>
          <w:rFonts w:ascii="Times New Roman" w:hAnsi="Times New Roman" w:cs="Times New Roman"/>
          <w:b/>
        </w:rPr>
        <w:t>Huntersville, NC</w:t>
      </w:r>
      <w:r>
        <w:t xml:space="preserve"> – Driven Racing Oil</w:t>
      </w:r>
      <w:r>
        <w:rPr>
          <w:rFonts w:cstheme="minorHAnsi"/>
        </w:rPr>
        <w:t>™</w:t>
      </w:r>
      <w:r>
        <w:t xml:space="preserve"> is giving engine builders, racers and gearheads the chance to study up on lubrication during a training course at the CPG Training Academy in Memphis.</w:t>
      </w:r>
    </w:p>
    <w:p w:rsidR="004E58D8" w:rsidRDefault="004E58D8" w:rsidP="004E58D8">
      <w:pPr>
        <w:jc w:val="both"/>
      </w:pPr>
      <w:r>
        <w:t>Performance Lubrication Fundamentals will cover the basics of lubrication, including how and why oil works, the 4Rs (Right Oil, Right Place, Right Time, Right Amount), advantages and disadvantages of various additive packages, proper oil selection for your application, optimum oil life cycle and the dos and don’ts of product selection. A discussion of how your fuel selection can have a major impact on performance and oil system compatibility is also planned.</w:t>
      </w:r>
    </w:p>
    <w:p w:rsidR="004E58D8" w:rsidRDefault="004E58D8" w:rsidP="004E58D8">
      <w:pPr>
        <w:jc w:val="both"/>
      </w:pPr>
      <w:r>
        <w:t>No prior lubrication training or familiarity with Driven Racing Oil</w:t>
      </w:r>
      <w:r>
        <w:rPr>
          <w:rFonts w:cstheme="minorHAnsi"/>
        </w:rPr>
        <w:t>™</w:t>
      </w:r>
      <w:r>
        <w:t xml:space="preserve"> products is required. Registration is $50, with participants receiving a deli lunch and $100 certificate good for any Driven Racing Oil</w:t>
      </w:r>
      <w:r>
        <w:rPr>
          <w:rFonts w:cstheme="minorHAnsi"/>
        </w:rPr>
        <w:t>™</w:t>
      </w:r>
      <w:r>
        <w:t xml:space="preserve"> purchase within 12 months of course date. Course dates are Feb. 17, March 17, April 21, May 19, June 16, July 21, Aug. 18, Sept. 22 and Oct. 20. To register, contact Tammy Holland at (901) 375-3451 or email </w:t>
      </w:r>
      <w:hyperlink r:id="rId8" w:history="1">
        <w:r w:rsidRPr="00D61043">
          <w:rPr>
            <w:rStyle w:val="Hyperlink"/>
          </w:rPr>
          <w:t>cpgtraining@compperformance.com</w:t>
        </w:r>
      </w:hyperlink>
      <w:r>
        <w:t>.</w:t>
      </w:r>
    </w:p>
    <w:p w:rsidR="00CE009E" w:rsidRDefault="00CE009E" w:rsidP="00CE009E">
      <w:pPr>
        <w:spacing w:after="0" w:line="240" w:lineRule="auto"/>
        <w:rPr>
          <w:rFonts w:ascii="Times New Roman" w:hAnsi="Times New Roman" w:cs="Times New Roman"/>
          <w:b/>
          <w:sz w:val="20"/>
          <w:szCs w:val="20"/>
          <w:shd w:val="clear" w:color="auto" w:fill="FFFFFF"/>
        </w:rPr>
      </w:pPr>
    </w:p>
    <w:p w:rsidR="005A52D4" w:rsidRDefault="005A52D4" w:rsidP="00CE009E">
      <w:pPr>
        <w:spacing w:after="0" w:line="240" w:lineRule="auto"/>
        <w:rPr>
          <w:rFonts w:ascii="Times New Roman" w:hAnsi="Times New Roman" w:cs="Times New Roman"/>
          <w:b/>
          <w:sz w:val="20"/>
          <w:szCs w:val="20"/>
          <w:shd w:val="clear" w:color="auto" w:fill="FFFFFF"/>
        </w:rPr>
      </w:pPr>
    </w:p>
    <w:p w:rsidR="005A52D4" w:rsidRDefault="005A52D4" w:rsidP="00CE009E">
      <w:pPr>
        <w:spacing w:after="0" w:line="240" w:lineRule="auto"/>
        <w:rPr>
          <w:rFonts w:ascii="Times New Roman" w:hAnsi="Times New Roman" w:cs="Times New Roman"/>
          <w:b/>
          <w:sz w:val="20"/>
          <w:szCs w:val="20"/>
          <w:shd w:val="clear" w:color="auto" w:fill="FFFFFF"/>
        </w:rPr>
      </w:pPr>
    </w:p>
    <w:p w:rsidR="005A52D4" w:rsidRDefault="005A52D4" w:rsidP="00CE009E">
      <w:pPr>
        <w:spacing w:after="0" w:line="240" w:lineRule="auto"/>
        <w:rPr>
          <w:rFonts w:ascii="Times New Roman" w:hAnsi="Times New Roman" w:cs="Times New Roman"/>
          <w:b/>
          <w:sz w:val="20"/>
          <w:szCs w:val="20"/>
          <w:shd w:val="clear" w:color="auto" w:fill="FFFFFF"/>
        </w:rPr>
      </w:pPr>
    </w:p>
    <w:p w:rsidR="008B1D12" w:rsidRDefault="008B1D12" w:rsidP="00CE009E">
      <w:pPr>
        <w:spacing w:after="0" w:line="240" w:lineRule="auto"/>
        <w:rPr>
          <w:rFonts w:ascii="Times New Roman" w:hAnsi="Times New Roman" w:cs="Times New Roman"/>
          <w:b/>
          <w:sz w:val="20"/>
          <w:szCs w:val="20"/>
          <w:shd w:val="clear" w:color="auto" w:fill="FFFFFF"/>
        </w:rPr>
      </w:pPr>
    </w:p>
    <w:p w:rsidR="008B1D12" w:rsidRDefault="008B1D12" w:rsidP="00CE009E">
      <w:pPr>
        <w:spacing w:after="0" w:line="240" w:lineRule="auto"/>
        <w:rPr>
          <w:rFonts w:ascii="Times New Roman" w:hAnsi="Times New Roman" w:cs="Times New Roman"/>
          <w:b/>
          <w:sz w:val="20"/>
          <w:szCs w:val="20"/>
          <w:shd w:val="clear" w:color="auto" w:fill="FFFFFF"/>
        </w:rPr>
      </w:pPr>
    </w:p>
    <w:p w:rsidR="008B1D12" w:rsidRDefault="008B1D12" w:rsidP="00CE009E">
      <w:pPr>
        <w:spacing w:after="0" w:line="240" w:lineRule="auto"/>
        <w:rPr>
          <w:rFonts w:ascii="Times New Roman" w:hAnsi="Times New Roman" w:cs="Times New Roman"/>
          <w:b/>
          <w:sz w:val="20"/>
          <w:szCs w:val="20"/>
          <w:shd w:val="clear" w:color="auto" w:fill="FFFFFF"/>
        </w:rPr>
      </w:pPr>
    </w:p>
    <w:p w:rsidR="008B1D12" w:rsidRDefault="008B1D12" w:rsidP="00CE009E">
      <w:pPr>
        <w:spacing w:after="0" w:line="240" w:lineRule="auto"/>
        <w:rPr>
          <w:rFonts w:ascii="Times New Roman" w:hAnsi="Times New Roman" w:cs="Times New Roman"/>
          <w:b/>
          <w:sz w:val="20"/>
          <w:szCs w:val="20"/>
          <w:shd w:val="clear" w:color="auto" w:fill="FFFFFF"/>
        </w:rPr>
      </w:pPr>
    </w:p>
    <w:p w:rsidR="008B1D12" w:rsidRDefault="008B1D12" w:rsidP="00CE009E">
      <w:pPr>
        <w:spacing w:after="0" w:line="240" w:lineRule="auto"/>
        <w:rPr>
          <w:rFonts w:ascii="Times New Roman" w:hAnsi="Times New Roman" w:cs="Times New Roman"/>
          <w:b/>
          <w:sz w:val="20"/>
          <w:szCs w:val="20"/>
          <w:shd w:val="clear" w:color="auto" w:fill="FFFFFF"/>
        </w:rPr>
      </w:pPr>
    </w:p>
    <w:p w:rsidR="008B1D12" w:rsidRDefault="008B1D12" w:rsidP="00CE009E">
      <w:pPr>
        <w:spacing w:after="0" w:line="240" w:lineRule="auto"/>
        <w:rPr>
          <w:rFonts w:ascii="Times New Roman" w:hAnsi="Times New Roman" w:cs="Times New Roman"/>
          <w:b/>
          <w:sz w:val="20"/>
          <w:szCs w:val="20"/>
          <w:shd w:val="clear" w:color="auto" w:fill="FFFFFF"/>
        </w:rPr>
      </w:pPr>
    </w:p>
    <w:p w:rsidR="008B1D12" w:rsidRDefault="008B1D12" w:rsidP="00CE009E">
      <w:pPr>
        <w:spacing w:after="0" w:line="240" w:lineRule="auto"/>
        <w:rPr>
          <w:rFonts w:ascii="Times New Roman" w:hAnsi="Times New Roman" w:cs="Times New Roman"/>
          <w:b/>
          <w:sz w:val="20"/>
          <w:szCs w:val="20"/>
          <w:shd w:val="clear" w:color="auto" w:fill="FFFFFF"/>
        </w:rPr>
      </w:pPr>
    </w:p>
    <w:p w:rsidR="008B1D12" w:rsidRDefault="008B1D12" w:rsidP="00CE009E">
      <w:pPr>
        <w:spacing w:after="0" w:line="240" w:lineRule="auto"/>
        <w:rPr>
          <w:rFonts w:ascii="Times New Roman" w:hAnsi="Times New Roman" w:cs="Times New Roman"/>
          <w:b/>
          <w:sz w:val="20"/>
          <w:szCs w:val="20"/>
          <w:shd w:val="clear" w:color="auto" w:fill="FFFFFF"/>
        </w:rPr>
      </w:pPr>
    </w:p>
    <w:p w:rsidR="008B1D12" w:rsidRDefault="008B1D12" w:rsidP="00CE009E">
      <w:pPr>
        <w:spacing w:after="0" w:line="240" w:lineRule="auto"/>
        <w:rPr>
          <w:rFonts w:ascii="Times New Roman" w:hAnsi="Times New Roman" w:cs="Times New Roman"/>
          <w:b/>
          <w:sz w:val="20"/>
          <w:szCs w:val="20"/>
          <w:shd w:val="clear" w:color="auto" w:fill="FFFFFF"/>
        </w:rPr>
      </w:pPr>
    </w:p>
    <w:p w:rsidR="008B1D12" w:rsidRDefault="008B1D12" w:rsidP="00CE009E">
      <w:pPr>
        <w:spacing w:after="0" w:line="240" w:lineRule="auto"/>
        <w:rPr>
          <w:rFonts w:ascii="Times New Roman" w:hAnsi="Times New Roman" w:cs="Times New Roman"/>
          <w:b/>
          <w:sz w:val="20"/>
          <w:szCs w:val="20"/>
          <w:shd w:val="clear" w:color="auto" w:fill="FFFFFF"/>
        </w:rPr>
      </w:pPr>
    </w:p>
    <w:p w:rsidR="008B1D12" w:rsidRDefault="008B1D12" w:rsidP="00CE009E">
      <w:pPr>
        <w:spacing w:after="0" w:line="240" w:lineRule="auto"/>
        <w:rPr>
          <w:rFonts w:ascii="Times New Roman" w:hAnsi="Times New Roman" w:cs="Times New Roman"/>
          <w:b/>
          <w:sz w:val="20"/>
          <w:szCs w:val="20"/>
          <w:shd w:val="clear" w:color="auto" w:fill="FFFFFF"/>
        </w:rPr>
      </w:pPr>
    </w:p>
    <w:p w:rsidR="008B1D12" w:rsidRDefault="008B1D12" w:rsidP="00CE009E">
      <w:pPr>
        <w:spacing w:after="0" w:line="240" w:lineRule="auto"/>
        <w:rPr>
          <w:rFonts w:ascii="Times New Roman" w:hAnsi="Times New Roman" w:cs="Times New Roman"/>
          <w:b/>
          <w:sz w:val="20"/>
          <w:szCs w:val="20"/>
          <w:shd w:val="clear" w:color="auto" w:fill="FFFFFF"/>
        </w:rPr>
      </w:pPr>
    </w:p>
    <w:p w:rsidR="008B1D12" w:rsidRDefault="008B1D12" w:rsidP="00CE009E">
      <w:pPr>
        <w:spacing w:after="0" w:line="240" w:lineRule="auto"/>
        <w:rPr>
          <w:rFonts w:ascii="Times New Roman" w:hAnsi="Times New Roman" w:cs="Times New Roman"/>
          <w:b/>
          <w:sz w:val="20"/>
          <w:szCs w:val="20"/>
          <w:shd w:val="clear" w:color="auto" w:fill="FFFFFF"/>
        </w:rPr>
      </w:pPr>
    </w:p>
    <w:p w:rsidR="008B1D12" w:rsidRDefault="008B1D12" w:rsidP="00CE009E">
      <w:pPr>
        <w:spacing w:after="0" w:line="240" w:lineRule="auto"/>
        <w:rPr>
          <w:rFonts w:ascii="Times New Roman" w:hAnsi="Times New Roman" w:cs="Times New Roman"/>
          <w:b/>
          <w:sz w:val="20"/>
          <w:szCs w:val="20"/>
          <w:shd w:val="clear" w:color="auto" w:fill="FFFFFF"/>
        </w:rPr>
      </w:pPr>
    </w:p>
    <w:p w:rsidR="008B1D12" w:rsidRDefault="008B1D12" w:rsidP="00CE009E">
      <w:pPr>
        <w:spacing w:after="0" w:line="240" w:lineRule="auto"/>
        <w:rPr>
          <w:rFonts w:ascii="Times New Roman" w:hAnsi="Times New Roman" w:cs="Times New Roman"/>
          <w:b/>
          <w:sz w:val="20"/>
          <w:szCs w:val="20"/>
          <w:shd w:val="clear" w:color="auto" w:fill="FFFFFF"/>
        </w:rPr>
      </w:pPr>
    </w:p>
    <w:p w:rsidR="008B1D12" w:rsidRDefault="008B1D12" w:rsidP="00CE009E">
      <w:pPr>
        <w:spacing w:after="0" w:line="240" w:lineRule="auto"/>
        <w:rPr>
          <w:rFonts w:ascii="Times New Roman" w:hAnsi="Times New Roman" w:cs="Times New Roman"/>
          <w:b/>
          <w:sz w:val="20"/>
          <w:szCs w:val="20"/>
          <w:shd w:val="clear" w:color="auto" w:fill="FFFFFF"/>
        </w:rPr>
      </w:pPr>
    </w:p>
    <w:p w:rsidR="008B1D12" w:rsidRDefault="008B1D12" w:rsidP="00CE009E">
      <w:pPr>
        <w:spacing w:after="0" w:line="240" w:lineRule="auto"/>
        <w:rPr>
          <w:rFonts w:ascii="Times New Roman" w:hAnsi="Times New Roman" w:cs="Times New Roman"/>
          <w:b/>
          <w:sz w:val="20"/>
          <w:szCs w:val="20"/>
          <w:shd w:val="clear" w:color="auto" w:fill="FFFFFF"/>
        </w:rPr>
      </w:pPr>
    </w:p>
    <w:p w:rsidR="008B1D12" w:rsidRDefault="008B1D12" w:rsidP="00CE009E">
      <w:pPr>
        <w:spacing w:after="0" w:line="240" w:lineRule="auto"/>
        <w:rPr>
          <w:rFonts w:ascii="Times New Roman" w:hAnsi="Times New Roman" w:cs="Times New Roman"/>
          <w:b/>
          <w:sz w:val="20"/>
          <w:szCs w:val="20"/>
          <w:shd w:val="clear" w:color="auto" w:fill="FFFFFF"/>
        </w:rPr>
      </w:pPr>
      <w:bookmarkStart w:id="0" w:name="_GoBack"/>
      <w:bookmarkEnd w:id="0"/>
    </w:p>
    <w:p w:rsidR="005A52D4" w:rsidRDefault="005A52D4" w:rsidP="00CE009E">
      <w:pPr>
        <w:spacing w:after="0" w:line="240" w:lineRule="auto"/>
        <w:rPr>
          <w:rFonts w:ascii="Times New Roman" w:hAnsi="Times New Roman" w:cs="Times New Roman"/>
          <w:b/>
          <w:sz w:val="20"/>
          <w:szCs w:val="20"/>
          <w:shd w:val="clear" w:color="auto" w:fill="FFFFFF"/>
        </w:rPr>
      </w:pPr>
    </w:p>
    <w:p w:rsidR="005A52D4" w:rsidRDefault="005A52D4" w:rsidP="00CE009E">
      <w:pPr>
        <w:spacing w:after="0" w:line="240" w:lineRule="auto"/>
        <w:rPr>
          <w:rFonts w:ascii="Times New Roman" w:hAnsi="Times New Roman" w:cs="Times New Roman"/>
          <w:b/>
          <w:sz w:val="20"/>
          <w:szCs w:val="20"/>
          <w:shd w:val="clear" w:color="auto" w:fill="FFFFFF"/>
        </w:rPr>
      </w:pPr>
    </w:p>
    <w:p w:rsidR="005A52D4" w:rsidRDefault="005A52D4" w:rsidP="00CE009E">
      <w:pPr>
        <w:spacing w:after="0" w:line="240" w:lineRule="auto"/>
        <w:rPr>
          <w:rFonts w:ascii="Times New Roman" w:hAnsi="Times New Roman" w:cs="Times New Roman"/>
          <w:b/>
          <w:sz w:val="20"/>
          <w:szCs w:val="20"/>
          <w:shd w:val="clear" w:color="auto" w:fill="FFFFFF"/>
        </w:rPr>
      </w:pPr>
    </w:p>
    <w:p w:rsidR="005A52D4" w:rsidRDefault="005A52D4" w:rsidP="00CE009E">
      <w:pPr>
        <w:spacing w:after="0" w:line="240" w:lineRule="auto"/>
        <w:rPr>
          <w:rFonts w:ascii="Times New Roman" w:hAnsi="Times New Roman" w:cs="Times New Roman"/>
          <w:b/>
          <w:sz w:val="20"/>
          <w:szCs w:val="20"/>
          <w:shd w:val="clear" w:color="auto" w:fill="FFFFFF"/>
        </w:rPr>
      </w:pPr>
    </w:p>
    <w:p w:rsidR="00CE009E" w:rsidRDefault="00ED59C9" w:rsidP="00DB57CB">
      <w:pPr>
        <w:spacing w:after="0"/>
        <w:rPr>
          <w:rFonts w:ascii="Times New Roman" w:hAnsi="Times New Roman" w:cs="Times New Roman"/>
          <w:b/>
          <w:sz w:val="20"/>
          <w:szCs w:val="20"/>
          <w:shd w:val="clear" w:color="auto" w:fill="FFFFFF"/>
        </w:rPr>
      </w:pPr>
      <w:r w:rsidRPr="00343E08">
        <w:rPr>
          <w:rFonts w:ascii="Times New Roman" w:hAnsi="Times New Roman" w:cs="Times New Roman"/>
          <w:b/>
          <w:sz w:val="20"/>
          <w:szCs w:val="20"/>
          <w:shd w:val="clear" w:color="auto" w:fill="FFFFFF"/>
        </w:rPr>
        <w:t>About Driven Racing Oil™</w:t>
      </w:r>
    </w:p>
    <w:p w:rsidR="0081350D" w:rsidRPr="00CE009E" w:rsidRDefault="00ED59C9" w:rsidP="00064A06">
      <w:pPr>
        <w:spacing w:after="0"/>
        <w:jc w:val="both"/>
        <w:rPr>
          <w:rFonts w:ascii="Times New Roman" w:hAnsi="Times New Roman" w:cs="Times New Roman"/>
          <w:b/>
          <w:sz w:val="20"/>
          <w:szCs w:val="20"/>
          <w:shd w:val="clear" w:color="auto" w:fill="FFFFFF"/>
        </w:rPr>
      </w:pPr>
      <w:r w:rsidRPr="00343E08">
        <w:rPr>
          <w:rFonts w:ascii="Times New Roman" w:hAnsi="Times New Roman" w:cs="Times New Roman"/>
          <w:sz w:val="20"/>
          <w:szCs w:val="20"/>
          <w:shd w:val="clear" w:color="auto" w:fill="FFFFFF"/>
        </w:rPr>
        <w:t>Born from Joe Gibbs Racing, one of the most successful NASCAR teams of the past two decades, Driven Racing Oil</w:t>
      </w:r>
      <w:r w:rsidRPr="00343E08">
        <w:rPr>
          <w:rFonts w:ascii="Times New Roman" w:hAnsi="Times New Roman" w:cs="Times New Roman"/>
          <w:sz w:val="20"/>
          <w:szCs w:val="20"/>
        </w:rPr>
        <w:t>™</w:t>
      </w:r>
      <w:r w:rsidRPr="00343E08">
        <w:rPr>
          <w:rFonts w:ascii="Times New Roman" w:hAnsi="Times New Roman" w:cs="Times New Roman"/>
          <w:sz w:val="20"/>
          <w:szCs w:val="20"/>
          <w:shd w:val="clear" w:color="auto" w:fill="FFFFFF"/>
        </w:rPr>
        <w:t xml:space="preserve"> utilizes cutting-edge lubricant technology and on-track research for maximum performance gains fro</w:t>
      </w:r>
      <w:r w:rsidR="00064A06">
        <w:rPr>
          <w:rFonts w:ascii="Times New Roman" w:hAnsi="Times New Roman" w:cs="Times New Roman"/>
          <w:sz w:val="20"/>
          <w:szCs w:val="20"/>
          <w:shd w:val="clear" w:color="auto" w:fill="FFFFFF"/>
        </w:rPr>
        <w:t xml:space="preserve">m all of its product offerings. </w:t>
      </w:r>
      <w:r w:rsidRPr="00343E08">
        <w:rPr>
          <w:rFonts w:ascii="Times New Roman" w:hAnsi="Times New Roman" w:cs="Times New Roman"/>
          <w:sz w:val="20"/>
          <w:szCs w:val="20"/>
        </w:rPr>
        <w:t>Competition drives innovation, and Joe Gibbs Racing originally developed the Driven brand of oils to advance engine and driveline performa</w:t>
      </w:r>
      <w:r w:rsidR="00010A1A">
        <w:rPr>
          <w:rFonts w:ascii="Times New Roman" w:hAnsi="Times New Roman" w:cs="Times New Roman"/>
          <w:sz w:val="20"/>
          <w:szCs w:val="20"/>
        </w:rPr>
        <w:t>nce on the racetrack. From full-</w:t>
      </w:r>
      <w:r w:rsidRPr="00343E08">
        <w:rPr>
          <w:rFonts w:ascii="Times New Roman" w:hAnsi="Times New Roman" w:cs="Times New Roman"/>
          <w:sz w:val="20"/>
          <w:szCs w:val="20"/>
        </w:rPr>
        <w:t>synthetic race oils to engine break-in oils</w:t>
      </w:r>
      <w:r w:rsidR="004124B5">
        <w:rPr>
          <w:rFonts w:ascii="Times New Roman" w:hAnsi="Times New Roman" w:cs="Times New Roman"/>
          <w:sz w:val="20"/>
          <w:szCs w:val="20"/>
        </w:rPr>
        <w:t xml:space="preserve"> and cleaners</w:t>
      </w:r>
      <w:r w:rsidRPr="00343E08">
        <w:rPr>
          <w:rFonts w:ascii="Times New Roman" w:hAnsi="Times New Roman" w:cs="Times New Roman"/>
          <w:sz w:val="20"/>
          <w:szCs w:val="20"/>
        </w:rPr>
        <w:t>, Dri</w:t>
      </w:r>
      <w:r w:rsidR="004A66F5">
        <w:rPr>
          <w:rFonts w:ascii="Times New Roman" w:hAnsi="Times New Roman" w:cs="Times New Roman"/>
          <w:sz w:val="20"/>
          <w:szCs w:val="20"/>
        </w:rPr>
        <w:t>ven offers a wide range of race</w:t>
      </w:r>
      <w:r w:rsidR="00D60F36">
        <w:rPr>
          <w:rFonts w:ascii="Times New Roman" w:hAnsi="Times New Roman" w:cs="Times New Roman"/>
          <w:sz w:val="20"/>
          <w:szCs w:val="20"/>
        </w:rPr>
        <w:t xml:space="preserve"> and street</w:t>
      </w:r>
      <w:r w:rsidRPr="00343E08">
        <w:rPr>
          <w:rFonts w:ascii="Times New Roman" w:hAnsi="Times New Roman" w:cs="Times New Roman"/>
          <w:sz w:val="20"/>
          <w:szCs w:val="20"/>
        </w:rPr>
        <w:t xml:space="preserve"> products that deliver performance, protection and value.</w:t>
      </w:r>
    </w:p>
    <w:sectPr w:rsidR="0081350D" w:rsidRPr="00CE009E" w:rsidSect="007C777E">
      <w:headerReference w:type="default" r:id="rId9"/>
      <w:footerReference w:type="default" r:id="rId10"/>
      <w:pgSz w:w="12240" w:h="15840"/>
      <w:pgMar w:top="245" w:right="720" w:bottom="720" w:left="72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BAA" w:rsidRDefault="006D3BAA" w:rsidP="0039545E">
      <w:pPr>
        <w:spacing w:after="0" w:line="240" w:lineRule="auto"/>
      </w:pPr>
      <w:r>
        <w:separator/>
      </w:r>
    </w:p>
  </w:endnote>
  <w:endnote w:type="continuationSeparator" w:id="0">
    <w:p w:rsidR="006D3BAA" w:rsidRDefault="006D3BAA" w:rsidP="00395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ED6" w:rsidRDefault="00F24ED6" w:rsidP="00C252F3">
    <w:pPr>
      <w:pStyle w:val="Footer"/>
      <w:ind w:left="-720"/>
    </w:pPr>
    <w:r>
      <w:rPr>
        <w:noProof/>
      </w:rPr>
      <w:drawing>
        <wp:anchor distT="0" distB="0" distL="114300" distR="114300" simplePos="0" relativeHeight="251658240" behindDoc="1" locked="0" layoutInCell="1" allowOverlap="1">
          <wp:simplePos x="0" y="0"/>
          <wp:positionH relativeFrom="page">
            <wp:align>right</wp:align>
          </wp:positionH>
          <wp:positionV relativeFrom="paragraph">
            <wp:posOffset>-576868</wp:posOffset>
          </wp:positionV>
          <wp:extent cx="7839710" cy="819150"/>
          <wp:effectExtent l="0" t="0" r="8890" b="0"/>
          <wp:wrapNone/>
          <wp:docPr id="2" name="Picture 1" descr="DRO PR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O PR footer.jpg"/>
                  <pic:cNvPicPr/>
                </pic:nvPicPr>
                <pic:blipFill>
                  <a:blip r:embed="rId1"/>
                  <a:stretch>
                    <a:fillRect/>
                  </a:stretch>
                </pic:blipFill>
                <pic:spPr>
                  <a:xfrm>
                    <a:off x="0" y="0"/>
                    <a:ext cx="7839710" cy="819150"/>
                  </a:xfrm>
                  <a:prstGeom prst="rect">
                    <a:avLst/>
                  </a:prstGeom>
                </pic:spPr>
              </pic:pic>
            </a:graphicData>
          </a:graphic>
        </wp:anchor>
      </w:drawing>
    </w:r>
  </w:p>
  <w:p w:rsidR="00F24ED6" w:rsidRDefault="00F24E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BAA" w:rsidRDefault="006D3BAA" w:rsidP="0039545E">
      <w:pPr>
        <w:spacing w:after="0" w:line="240" w:lineRule="auto"/>
      </w:pPr>
      <w:r>
        <w:separator/>
      </w:r>
    </w:p>
  </w:footnote>
  <w:footnote w:type="continuationSeparator" w:id="0">
    <w:p w:rsidR="006D3BAA" w:rsidRDefault="006D3BAA" w:rsidP="003954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2D4" w:rsidRDefault="00EE329F" w:rsidP="005A52D4">
    <w:pPr>
      <w:pStyle w:val="Header"/>
      <w:tabs>
        <w:tab w:val="clear" w:pos="4680"/>
        <w:tab w:val="clear" w:pos="9360"/>
        <w:tab w:val="left" w:pos="4867"/>
      </w:tabs>
    </w:pPr>
    <w:r>
      <w:rPr>
        <w:noProof/>
      </w:rPr>
      <w:drawing>
        <wp:anchor distT="0" distB="0" distL="114300" distR="114300" simplePos="0" relativeHeight="251658752" behindDoc="0" locked="0" layoutInCell="1" allowOverlap="1" wp14:anchorId="39B64175" wp14:editId="1FF9FC93">
          <wp:simplePos x="0" y="0"/>
          <wp:positionH relativeFrom="page">
            <wp:align>right</wp:align>
          </wp:positionH>
          <wp:positionV relativeFrom="page">
            <wp:align>top</wp:align>
          </wp:positionV>
          <wp:extent cx="7772400" cy="1428115"/>
          <wp:effectExtent l="0" t="0" r="0" b="63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riven.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42811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A760BC"/>
    <w:multiLevelType w:val="multilevel"/>
    <w:tmpl w:val="A2646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BDC"/>
    <w:rsid w:val="00001B8C"/>
    <w:rsid w:val="00005EBA"/>
    <w:rsid w:val="00010A1A"/>
    <w:rsid w:val="000217E3"/>
    <w:rsid w:val="0002350A"/>
    <w:rsid w:val="00023DF8"/>
    <w:rsid w:val="00047A60"/>
    <w:rsid w:val="00053263"/>
    <w:rsid w:val="000609D4"/>
    <w:rsid w:val="00064A06"/>
    <w:rsid w:val="00065DF3"/>
    <w:rsid w:val="00091D57"/>
    <w:rsid w:val="000965EC"/>
    <w:rsid w:val="000A5ED1"/>
    <w:rsid w:val="00102200"/>
    <w:rsid w:val="00111816"/>
    <w:rsid w:val="00156B3D"/>
    <w:rsid w:val="00162CA7"/>
    <w:rsid w:val="0018398C"/>
    <w:rsid w:val="00197398"/>
    <w:rsid w:val="001B07FD"/>
    <w:rsid w:val="001B0A97"/>
    <w:rsid w:val="001E5E02"/>
    <w:rsid w:val="001F3DF5"/>
    <w:rsid w:val="001F63B4"/>
    <w:rsid w:val="0020441E"/>
    <w:rsid w:val="0023319A"/>
    <w:rsid w:val="00237A0C"/>
    <w:rsid w:val="00264724"/>
    <w:rsid w:val="00280577"/>
    <w:rsid w:val="00281DB8"/>
    <w:rsid w:val="002951CD"/>
    <w:rsid w:val="002A30B8"/>
    <w:rsid w:val="002C17D8"/>
    <w:rsid w:val="002C6473"/>
    <w:rsid w:val="002D666F"/>
    <w:rsid w:val="0030011C"/>
    <w:rsid w:val="00302B10"/>
    <w:rsid w:val="00323E83"/>
    <w:rsid w:val="00336870"/>
    <w:rsid w:val="00343E08"/>
    <w:rsid w:val="00350314"/>
    <w:rsid w:val="00352A1B"/>
    <w:rsid w:val="003737A6"/>
    <w:rsid w:val="003819F9"/>
    <w:rsid w:val="00387D52"/>
    <w:rsid w:val="0039545E"/>
    <w:rsid w:val="003A342F"/>
    <w:rsid w:val="003B0875"/>
    <w:rsid w:val="003B7E93"/>
    <w:rsid w:val="003C6422"/>
    <w:rsid w:val="003D1FF9"/>
    <w:rsid w:val="003E2611"/>
    <w:rsid w:val="00401C2C"/>
    <w:rsid w:val="004124B5"/>
    <w:rsid w:val="00412B73"/>
    <w:rsid w:val="0046081E"/>
    <w:rsid w:val="00462A64"/>
    <w:rsid w:val="004649B9"/>
    <w:rsid w:val="00465F4A"/>
    <w:rsid w:val="00466DD6"/>
    <w:rsid w:val="004751DB"/>
    <w:rsid w:val="00495A25"/>
    <w:rsid w:val="004A66F5"/>
    <w:rsid w:val="004B4CC9"/>
    <w:rsid w:val="004E58D8"/>
    <w:rsid w:val="00510BF6"/>
    <w:rsid w:val="00522E95"/>
    <w:rsid w:val="00524FFB"/>
    <w:rsid w:val="00532863"/>
    <w:rsid w:val="0054578F"/>
    <w:rsid w:val="005605F1"/>
    <w:rsid w:val="00566C49"/>
    <w:rsid w:val="005955AC"/>
    <w:rsid w:val="005A41C3"/>
    <w:rsid w:val="005A4AD2"/>
    <w:rsid w:val="005A52D4"/>
    <w:rsid w:val="005D12CE"/>
    <w:rsid w:val="005E750A"/>
    <w:rsid w:val="005F0780"/>
    <w:rsid w:val="005F57DB"/>
    <w:rsid w:val="006053FE"/>
    <w:rsid w:val="00620770"/>
    <w:rsid w:val="00631DF1"/>
    <w:rsid w:val="00634B0F"/>
    <w:rsid w:val="0065668B"/>
    <w:rsid w:val="0066253F"/>
    <w:rsid w:val="00685B84"/>
    <w:rsid w:val="00690EA8"/>
    <w:rsid w:val="006B09FA"/>
    <w:rsid w:val="006B76BB"/>
    <w:rsid w:val="006C286A"/>
    <w:rsid w:val="006D10C8"/>
    <w:rsid w:val="006D2DFF"/>
    <w:rsid w:val="006D3BAA"/>
    <w:rsid w:val="006D5F5B"/>
    <w:rsid w:val="0071771C"/>
    <w:rsid w:val="00732BC3"/>
    <w:rsid w:val="00740EBF"/>
    <w:rsid w:val="007434C7"/>
    <w:rsid w:val="00761A2B"/>
    <w:rsid w:val="007631A9"/>
    <w:rsid w:val="007936EF"/>
    <w:rsid w:val="007C502D"/>
    <w:rsid w:val="007C777E"/>
    <w:rsid w:val="007D06C0"/>
    <w:rsid w:val="007D3D10"/>
    <w:rsid w:val="00800AFC"/>
    <w:rsid w:val="00813054"/>
    <w:rsid w:val="0081350D"/>
    <w:rsid w:val="00837A3D"/>
    <w:rsid w:val="00842EDD"/>
    <w:rsid w:val="00844438"/>
    <w:rsid w:val="00872666"/>
    <w:rsid w:val="008871C5"/>
    <w:rsid w:val="008A171C"/>
    <w:rsid w:val="008B1D12"/>
    <w:rsid w:val="008B5B7D"/>
    <w:rsid w:val="008B648F"/>
    <w:rsid w:val="008C66AC"/>
    <w:rsid w:val="008D4F09"/>
    <w:rsid w:val="008E018A"/>
    <w:rsid w:val="008F7C76"/>
    <w:rsid w:val="0093731D"/>
    <w:rsid w:val="0094159E"/>
    <w:rsid w:val="00957BDC"/>
    <w:rsid w:val="00962491"/>
    <w:rsid w:val="00964450"/>
    <w:rsid w:val="009703B5"/>
    <w:rsid w:val="009968A0"/>
    <w:rsid w:val="009A7389"/>
    <w:rsid w:val="009B0D73"/>
    <w:rsid w:val="009D5CDD"/>
    <w:rsid w:val="009F0A45"/>
    <w:rsid w:val="00A22FC3"/>
    <w:rsid w:val="00A24516"/>
    <w:rsid w:val="00A2520F"/>
    <w:rsid w:val="00A43A13"/>
    <w:rsid w:val="00A77433"/>
    <w:rsid w:val="00AB2759"/>
    <w:rsid w:val="00AB7D6E"/>
    <w:rsid w:val="00AC1CEF"/>
    <w:rsid w:val="00AC2966"/>
    <w:rsid w:val="00AC2C71"/>
    <w:rsid w:val="00AD1EBF"/>
    <w:rsid w:val="00AD3C8A"/>
    <w:rsid w:val="00AE1B36"/>
    <w:rsid w:val="00AF5367"/>
    <w:rsid w:val="00AF719B"/>
    <w:rsid w:val="00B22C21"/>
    <w:rsid w:val="00B24632"/>
    <w:rsid w:val="00B25509"/>
    <w:rsid w:val="00B27036"/>
    <w:rsid w:val="00B57506"/>
    <w:rsid w:val="00B87142"/>
    <w:rsid w:val="00BC168C"/>
    <w:rsid w:val="00BC727B"/>
    <w:rsid w:val="00BD3D43"/>
    <w:rsid w:val="00BF7F0B"/>
    <w:rsid w:val="00C026D4"/>
    <w:rsid w:val="00C036AD"/>
    <w:rsid w:val="00C046F0"/>
    <w:rsid w:val="00C073CC"/>
    <w:rsid w:val="00C235A5"/>
    <w:rsid w:val="00C252F3"/>
    <w:rsid w:val="00C26448"/>
    <w:rsid w:val="00C4290F"/>
    <w:rsid w:val="00C6117B"/>
    <w:rsid w:val="00C63C31"/>
    <w:rsid w:val="00C810F2"/>
    <w:rsid w:val="00C93B9B"/>
    <w:rsid w:val="00CA0DE9"/>
    <w:rsid w:val="00CC0A70"/>
    <w:rsid w:val="00CD0BAA"/>
    <w:rsid w:val="00CD0E95"/>
    <w:rsid w:val="00CE009E"/>
    <w:rsid w:val="00CF2E05"/>
    <w:rsid w:val="00CF2ED8"/>
    <w:rsid w:val="00CF3785"/>
    <w:rsid w:val="00D02F60"/>
    <w:rsid w:val="00D07C85"/>
    <w:rsid w:val="00D1167E"/>
    <w:rsid w:val="00D15AF0"/>
    <w:rsid w:val="00D170D5"/>
    <w:rsid w:val="00D33353"/>
    <w:rsid w:val="00D44F59"/>
    <w:rsid w:val="00D60F36"/>
    <w:rsid w:val="00D67081"/>
    <w:rsid w:val="00D80E73"/>
    <w:rsid w:val="00D9446B"/>
    <w:rsid w:val="00D97D19"/>
    <w:rsid w:val="00DB57CB"/>
    <w:rsid w:val="00DE309D"/>
    <w:rsid w:val="00DF68F6"/>
    <w:rsid w:val="00E256A5"/>
    <w:rsid w:val="00E40AE0"/>
    <w:rsid w:val="00E52212"/>
    <w:rsid w:val="00E66588"/>
    <w:rsid w:val="00E87951"/>
    <w:rsid w:val="00E9111F"/>
    <w:rsid w:val="00E92B83"/>
    <w:rsid w:val="00EA233C"/>
    <w:rsid w:val="00EA2724"/>
    <w:rsid w:val="00EA2923"/>
    <w:rsid w:val="00EB5FFD"/>
    <w:rsid w:val="00EB7449"/>
    <w:rsid w:val="00EC629D"/>
    <w:rsid w:val="00ED279C"/>
    <w:rsid w:val="00ED59C9"/>
    <w:rsid w:val="00EE329F"/>
    <w:rsid w:val="00F24ED6"/>
    <w:rsid w:val="00F31E91"/>
    <w:rsid w:val="00F54A3B"/>
    <w:rsid w:val="00F73FA9"/>
    <w:rsid w:val="00F74006"/>
    <w:rsid w:val="00F76460"/>
    <w:rsid w:val="00F834B9"/>
    <w:rsid w:val="00FB3A1F"/>
    <w:rsid w:val="00FC290F"/>
    <w:rsid w:val="00FE1BD1"/>
    <w:rsid w:val="00FE3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D93CB88-AAC4-495A-A964-7D2DE2B3A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E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1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2CE"/>
    <w:rPr>
      <w:rFonts w:ascii="Tahoma" w:hAnsi="Tahoma" w:cs="Tahoma"/>
      <w:sz w:val="16"/>
      <w:szCs w:val="16"/>
    </w:rPr>
  </w:style>
  <w:style w:type="paragraph" w:styleId="Header">
    <w:name w:val="header"/>
    <w:basedOn w:val="Normal"/>
    <w:link w:val="HeaderChar"/>
    <w:uiPriority w:val="99"/>
    <w:unhideWhenUsed/>
    <w:rsid w:val="003954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545E"/>
  </w:style>
  <w:style w:type="paragraph" w:styleId="Footer">
    <w:name w:val="footer"/>
    <w:basedOn w:val="Normal"/>
    <w:link w:val="FooterChar"/>
    <w:uiPriority w:val="99"/>
    <w:unhideWhenUsed/>
    <w:rsid w:val="003954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545E"/>
  </w:style>
  <w:style w:type="character" w:styleId="Hyperlink">
    <w:name w:val="Hyperlink"/>
    <w:basedOn w:val="DefaultParagraphFont"/>
    <w:uiPriority w:val="99"/>
    <w:unhideWhenUsed/>
    <w:rsid w:val="00E879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pgtraining@compperformanc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75BA2F-F4C1-4981-8036-C2AD79B3C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272</Words>
  <Characters>1553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Douglas</dc:creator>
  <cp:lastModifiedBy>Cindy Bullion</cp:lastModifiedBy>
  <cp:revision>3</cp:revision>
  <cp:lastPrinted>2017-03-07T20:24:00Z</cp:lastPrinted>
  <dcterms:created xsi:type="dcterms:W3CDTF">2017-03-08T22:04:00Z</dcterms:created>
  <dcterms:modified xsi:type="dcterms:W3CDTF">2017-03-08T22:04:00Z</dcterms:modified>
</cp:coreProperties>
</file>